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E2" w:rsidRPr="00A274E2" w:rsidRDefault="00A274E2" w:rsidP="00A274E2">
      <w:pPr>
        <w:rPr>
          <w:rFonts w:ascii="Arial" w:hAnsi="Arial" w:cs="Arial"/>
          <w:sz w:val="22"/>
          <w:szCs w:val="22"/>
        </w:rPr>
      </w:pPr>
    </w:p>
    <w:p w:rsidR="00A274E2" w:rsidRPr="00A274E2" w:rsidRDefault="00A274E2" w:rsidP="00A274E2">
      <w:pPr>
        <w:rPr>
          <w:rFonts w:ascii="Arial" w:hAnsi="Arial" w:cs="Arial"/>
          <w:sz w:val="22"/>
          <w:szCs w:val="22"/>
        </w:rPr>
      </w:pPr>
    </w:p>
    <w:p w:rsidR="00A274E2" w:rsidRDefault="00A274E2" w:rsidP="00A274E2">
      <w:pPr>
        <w:rPr>
          <w:rFonts w:ascii="Arial" w:hAnsi="Arial" w:cs="Arial"/>
          <w:sz w:val="22"/>
          <w:szCs w:val="22"/>
        </w:rPr>
      </w:pPr>
    </w:p>
    <w:p w:rsidR="00B66FAF" w:rsidRPr="00A274E2" w:rsidRDefault="00B66FAF" w:rsidP="00A274E2">
      <w:pPr>
        <w:rPr>
          <w:rFonts w:ascii="Arial" w:hAnsi="Arial" w:cs="Arial"/>
          <w:sz w:val="22"/>
          <w:szCs w:val="22"/>
        </w:rPr>
      </w:pPr>
    </w:p>
    <w:p w:rsidR="00A274E2" w:rsidRPr="00A274E2" w:rsidRDefault="00A274E2" w:rsidP="00A274E2">
      <w:pPr>
        <w:rPr>
          <w:rFonts w:ascii="Arial" w:hAnsi="Arial" w:cs="Arial"/>
          <w:b/>
          <w:sz w:val="22"/>
          <w:szCs w:val="22"/>
        </w:rPr>
      </w:pPr>
      <w:r w:rsidRPr="00A274E2">
        <w:rPr>
          <w:rFonts w:ascii="Arial" w:hAnsi="Arial" w:cs="Arial"/>
          <w:b/>
          <w:sz w:val="22"/>
          <w:szCs w:val="22"/>
        </w:rPr>
        <w:t>VOLLMACHT</w:t>
      </w:r>
    </w:p>
    <w:p w:rsidR="00A274E2" w:rsidRPr="00A274E2" w:rsidRDefault="00A274E2" w:rsidP="00A274E2">
      <w:pPr>
        <w:rPr>
          <w:rFonts w:ascii="Arial" w:hAnsi="Arial" w:cs="Arial"/>
          <w:sz w:val="22"/>
          <w:szCs w:val="22"/>
        </w:rPr>
      </w:pPr>
    </w:p>
    <w:p w:rsidR="00A274E2" w:rsidRPr="00A274E2" w:rsidRDefault="00A274E2" w:rsidP="00FC3BB5">
      <w:p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Rechtsanwalt Christian Demuth,</w:t>
      </w:r>
      <w:r>
        <w:rPr>
          <w:rFonts w:ascii="Arial" w:hAnsi="Arial" w:cs="Arial"/>
          <w:sz w:val="20"/>
          <w:szCs w:val="20"/>
        </w:rPr>
        <w:t xml:space="preserve"> </w:t>
      </w:r>
      <w:r w:rsidR="00FC3BB5" w:rsidRPr="00FC3BB5">
        <w:rPr>
          <w:rFonts w:ascii="Arial" w:hAnsi="Arial" w:cs="Arial"/>
          <w:sz w:val="20"/>
          <w:szCs w:val="20"/>
        </w:rPr>
        <w:t>Lindemannstraße 13</w:t>
      </w:r>
      <w:r w:rsidR="00FC3BB5">
        <w:rPr>
          <w:rFonts w:ascii="Arial" w:hAnsi="Arial" w:cs="Arial"/>
          <w:sz w:val="20"/>
          <w:szCs w:val="20"/>
        </w:rPr>
        <w:t xml:space="preserve">, </w:t>
      </w:r>
      <w:r w:rsidR="00FC3BB5" w:rsidRPr="00FC3BB5">
        <w:rPr>
          <w:rFonts w:ascii="Arial" w:hAnsi="Arial" w:cs="Arial"/>
          <w:sz w:val="20"/>
          <w:szCs w:val="20"/>
        </w:rPr>
        <w:t>40237 Düsseldorf</w:t>
      </w:r>
      <w:r w:rsidR="00FC3BB5">
        <w:rPr>
          <w:rFonts w:ascii="Arial" w:hAnsi="Arial" w:cs="Arial"/>
          <w:sz w:val="20"/>
          <w:szCs w:val="20"/>
        </w:rPr>
        <w:t xml:space="preserve">, </w:t>
      </w:r>
      <w:r w:rsidRPr="00A274E2">
        <w:rPr>
          <w:rFonts w:ascii="Arial" w:hAnsi="Arial" w:cs="Arial"/>
          <w:sz w:val="20"/>
          <w:szCs w:val="20"/>
        </w:rPr>
        <w:t>Telefon 0211 / 230 98 90, Fax 0211 / 230 99 60</w:t>
      </w:r>
    </w:p>
    <w:p w:rsidR="00A274E2" w:rsidRDefault="00A274E2" w:rsidP="00A274E2">
      <w:pPr>
        <w:rPr>
          <w:rFonts w:ascii="Arial" w:hAnsi="Arial" w:cs="Arial"/>
          <w:sz w:val="20"/>
          <w:szCs w:val="20"/>
        </w:rPr>
      </w:pPr>
    </w:p>
    <w:p w:rsidR="00C40B3C" w:rsidRPr="00A274E2" w:rsidRDefault="00C40B3C" w:rsidP="00A274E2">
      <w:pPr>
        <w:rPr>
          <w:rFonts w:ascii="Arial" w:hAnsi="Arial" w:cs="Arial"/>
          <w:sz w:val="20"/>
          <w:szCs w:val="20"/>
        </w:rPr>
      </w:pPr>
    </w:p>
    <w:p w:rsidR="00A274E2" w:rsidRPr="00A274E2" w:rsidRDefault="00A274E2" w:rsidP="00443F34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443F34">
        <w:rPr>
          <w:rFonts w:ascii="Arial" w:hAnsi="Arial" w:cs="Arial"/>
          <w:b/>
          <w:sz w:val="20"/>
          <w:szCs w:val="20"/>
        </w:rPr>
        <w:t>wird in Sachen</w:t>
      </w:r>
      <w:r w:rsidR="00443F34">
        <w:rPr>
          <w:rFonts w:ascii="Arial" w:hAnsi="Arial" w:cs="Arial"/>
          <w:b/>
          <w:sz w:val="20"/>
          <w:szCs w:val="20"/>
        </w:rPr>
        <w:t>:</w:t>
      </w:r>
      <w:r w:rsidR="00443F34">
        <w:rPr>
          <w:rFonts w:ascii="Arial" w:hAnsi="Arial" w:cs="Arial"/>
          <w:sz w:val="20"/>
          <w:szCs w:val="20"/>
        </w:rPr>
        <w:tab/>
      </w:r>
      <w:permStart w:id="0" w:edGrp="everyone"/>
      <w:r w:rsidR="008C7EE9">
        <w:rPr>
          <w:rFonts w:ascii="Arial" w:hAnsi="Arial" w:cs="Arial"/>
          <w:sz w:val="20"/>
          <w:szCs w:val="20"/>
        </w:rPr>
        <w:t xml:space="preserve">                    </w:t>
      </w:r>
      <w:permEnd w:id="0"/>
    </w:p>
    <w:p w:rsidR="00A274E2" w:rsidRPr="00A274E2" w:rsidRDefault="00A274E2" w:rsidP="00A274E2">
      <w:pPr>
        <w:rPr>
          <w:rFonts w:ascii="Arial" w:hAnsi="Arial" w:cs="Arial"/>
          <w:sz w:val="20"/>
          <w:szCs w:val="20"/>
        </w:rPr>
      </w:pPr>
    </w:p>
    <w:p w:rsidR="00A274E2" w:rsidRPr="00A274E2" w:rsidRDefault="00A274E2" w:rsidP="00443F34">
      <w:pPr>
        <w:tabs>
          <w:tab w:val="left" w:pos="1701"/>
        </w:tabs>
        <w:ind w:right="-11"/>
        <w:rPr>
          <w:rFonts w:ascii="Arial" w:hAnsi="Arial" w:cs="Arial"/>
          <w:sz w:val="20"/>
          <w:szCs w:val="20"/>
        </w:rPr>
      </w:pPr>
      <w:r w:rsidRPr="00443F34">
        <w:rPr>
          <w:rFonts w:ascii="Arial" w:hAnsi="Arial" w:cs="Arial"/>
          <w:b/>
          <w:sz w:val="20"/>
          <w:szCs w:val="20"/>
        </w:rPr>
        <w:t>wegen:</w:t>
      </w:r>
      <w:r w:rsidR="00443F34">
        <w:rPr>
          <w:rFonts w:ascii="Arial" w:hAnsi="Arial" w:cs="Arial"/>
          <w:sz w:val="20"/>
          <w:szCs w:val="20"/>
        </w:rPr>
        <w:tab/>
      </w:r>
      <w:permStart w:id="1" w:edGrp="everyone"/>
      <w:r w:rsidR="008C7EE9">
        <w:rPr>
          <w:rFonts w:ascii="Arial" w:hAnsi="Arial" w:cs="Arial"/>
          <w:sz w:val="20"/>
          <w:szCs w:val="20"/>
        </w:rPr>
        <w:t xml:space="preserve">                    </w:t>
      </w:r>
      <w:permEnd w:id="1"/>
    </w:p>
    <w:p w:rsidR="00A274E2" w:rsidRPr="00A274E2" w:rsidRDefault="00A274E2" w:rsidP="00A274E2">
      <w:pPr>
        <w:rPr>
          <w:rFonts w:ascii="Arial" w:hAnsi="Arial" w:cs="Arial"/>
          <w:sz w:val="20"/>
          <w:szCs w:val="20"/>
        </w:rPr>
      </w:pPr>
    </w:p>
    <w:p w:rsidR="00A274E2" w:rsidRPr="00A274E2" w:rsidRDefault="00A274E2" w:rsidP="00A274E2">
      <w:pPr>
        <w:rPr>
          <w:rFonts w:ascii="Arial" w:hAnsi="Arial" w:cs="Arial"/>
          <w:sz w:val="20"/>
          <w:szCs w:val="20"/>
        </w:rPr>
      </w:pPr>
    </w:p>
    <w:p w:rsidR="00A274E2" w:rsidRDefault="00A274E2" w:rsidP="00A274E2">
      <w:p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sowohl Prozessvollmacht gem. §§ 81 ff. ZPO, Strafprozessvollmacht gemn. §§ 302, 374 StPO, 67 VwGO und § 73 SGG in allen Instanzen als auch Vollmacht zur außergerichtlichen Vertretung erteilt. Diese Vollmacht erstreckt sich insbesondere auf folgende Befugnisse:</w:t>
      </w:r>
    </w:p>
    <w:p w:rsidR="00A274E2" w:rsidRPr="00A274E2" w:rsidRDefault="00A274E2" w:rsidP="00A274E2">
      <w:pPr>
        <w:rPr>
          <w:rFonts w:ascii="Arial" w:hAnsi="Arial" w:cs="Arial"/>
          <w:sz w:val="20"/>
          <w:szCs w:val="20"/>
        </w:rPr>
      </w:pP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Verteidigung und Vertretung in Bußgeld- und Strafsachen einschließlich der Vorverfahren auch für de</w:t>
      </w:r>
      <w:r>
        <w:rPr>
          <w:rFonts w:ascii="Arial" w:hAnsi="Arial" w:cs="Arial"/>
          <w:sz w:val="20"/>
          <w:szCs w:val="20"/>
        </w:rPr>
        <w:t>n</w:t>
      </w:r>
      <w:r w:rsidRPr="00A274E2">
        <w:rPr>
          <w:rFonts w:ascii="Arial" w:hAnsi="Arial" w:cs="Arial"/>
          <w:sz w:val="20"/>
          <w:szCs w:val="20"/>
        </w:rPr>
        <w:t xml:space="preserve"> Fall meiner Abwesenheit.</w:t>
      </w:r>
      <w:r>
        <w:rPr>
          <w:rFonts w:ascii="Arial" w:hAnsi="Arial" w:cs="Arial"/>
          <w:sz w:val="20"/>
          <w:szCs w:val="20"/>
        </w:rPr>
        <w:t xml:space="preserve"> </w:t>
      </w:r>
      <w:r w:rsidRPr="00A274E2">
        <w:rPr>
          <w:rFonts w:ascii="Arial" w:hAnsi="Arial" w:cs="Arial"/>
          <w:sz w:val="20"/>
          <w:szCs w:val="20"/>
        </w:rPr>
        <w:t>Der Verteidiger ist ge</w:t>
      </w:r>
      <w:r>
        <w:rPr>
          <w:rFonts w:ascii="Arial" w:hAnsi="Arial" w:cs="Arial"/>
          <w:sz w:val="20"/>
          <w:szCs w:val="20"/>
        </w:rPr>
        <w:t>m</w:t>
      </w:r>
      <w:r w:rsidRPr="00A274E2">
        <w:rPr>
          <w:rFonts w:ascii="Arial" w:hAnsi="Arial" w:cs="Arial"/>
          <w:sz w:val="20"/>
          <w:szCs w:val="20"/>
        </w:rPr>
        <w:t>.§ 350 Abs. 1 StPO vom Hauptverhandlung</w:t>
      </w:r>
      <w:r w:rsidRPr="00A274E2">
        <w:rPr>
          <w:rFonts w:ascii="Arial" w:hAnsi="Arial" w:cs="Arial"/>
          <w:sz w:val="20"/>
          <w:szCs w:val="20"/>
        </w:rPr>
        <w:t>s</w:t>
      </w:r>
      <w:r w:rsidRPr="00A274E2">
        <w:rPr>
          <w:rFonts w:ascii="Arial" w:hAnsi="Arial" w:cs="Arial"/>
          <w:sz w:val="20"/>
          <w:szCs w:val="20"/>
        </w:rPr>
        <w:t>termin zu benachrichtigen. Vertretung ge</w:t>
      </w:r>
      <w:r>
        <w:rPr>
          <w:rFonts w:ascii="Arial" w:hAnsi="Arial" w:cs="Arial"/>
          <w:sz w:val="20"/>
          <w:szCs w:val="20"/>
        </w:rPr>
        <w:t>m</w:t>
      </w:r>
      <w:r w:rsidRPr="00A274E2">
        <w:rPr>
          <w:rFonts w:ascii="Arial" w:hAnsi="Arial" w:cs="Arial"/>
          <w:sz w:val="20"/>
          <w:szCs w:val="20"/>
        </w:rPr>
        <w:t>. § 411 Abs. 2 StPO mit ausdrücklicher Ermächtigung ge</w:t>
      </w:r>
      <w:r>
        <w:rPr>
          <w:rFonts w:ascii="Arial" w:hAnsi="Arial" w:cs="Arial"/>
          <w:sz w:val="20"/>
          <w:szCs w:val="20"/>
        </w:rPr>
        <w:t>m</w:t>
      </w:r>
      <w:r w:rsidRPr="00A274E2">
        <w:rPr>
          <w:rFonts w:ascii="Arial" w:hAnsi="Arial" w:cs="Arial"/>
          <w:sz w:val="20"/>
          <w:szCs w:val="20"/>
        </w:rPr>
        <w:t>. § 233 Abs. 1 StPO. Vertretung in Strafvollzugsangelegenheiten.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Strafanträge zu stellen und zurückzunehmen sow</w:t>
      </w:r>
      <w:r>
        <w:rPr>
          <w:rFonts w:ascii="Arial" w:hAnsi="Arial" w:cs="Arial"/>
          <w:sz w:val="20"/>
          <w:szCs w:val="20"/>
        </w:rPr>
        <w:t xml:space="preserve">ie </w:t>
      </w:r>
      <w:r w:rsidRPr="00A274E2">
        <w:rPr>
          <w:rFonts w:ascii="Arial" w:hAnsi="Arial" w:cs="Arial"/>
          <w:sz w:val="20"/>
          <w:szCs w:val="20"/>
        </w:rPr>
        <w:t>die Zustimmung ge</w:t>
      </w:r>
      <w:r>
        <w:rPr>
          <w:rFonts w:ascii="Arial" w:hAnsi="Arial" w:cs="Arial"/>
          <w:sz w:val="20"/>
          <w:szCs w:val="20"/>
        </w:rPr>
        <w:t>m</w:t>
      </w:r>
      <w:r w:rsidRPr="00A274E2">
        <w:rPr>
          <w:rFonts w:ascii="Arial" w:hAnsi="Arial" w:cs="Arial"/>
          <w:sz w:val="20"/>
          <w:szCs w:val="20"/>
        </w:rPr>
        <w:t>. §§ 153 und 153a StPO zu erteilen.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Entschädigungsanträge nach dem StrEG zu stellen.</w:t>
      </w:r>
      <w:r>
        <w:rPr>
          <w:rFonts w:ascii="Arial" w:hAnsi="Arial" w:cs="Arial"/>
          <w:sz w:val="20"/>
          <w:szCs w:val="20"/>
        </w:rPr>
        <w:t xml:space="preserve"> </w:t>
      </w:r>
      <w:r w:rsidRPr="00A274E2">
        <w:rPr>
          <w:rFonts w:ascii="Arial" w:hAnsi="Arial" w:cs="Arial"/>
          <w:sz w:val="20"/>
          <w:szCs w:val="20"/>
        </w:rPr>
        <w:t>Diese Vollmacht erstreckt sich sowohl auf die Befugnis, für mich Entschädigungsanträge jeglicher</w:t>
      </w:r>
      <w:r>
        <w:rPr>
          <w:rFonts w:ascii="Arial" w:hAnsi="Arial" w:cs="Arial"/>
          <w:sz w:val="20"/>
          <w:szCs w:val="20"/>
        </w:rPr>
        <w:t xml:space="preserve"> </w:t>
      </w:r>
      <w:r w:rsidRPr="00A274E2">
        <w:rPr>
          <w:rFonts w:ascii="Arial" w:hAnsi="Arial" w:cs="Arial"/>
          <w:sz w:val="20"/>
          <w:szCs w:val="20"/>
        </w:rPr>
        <w:t>Art zu stellen, als auch meine Vertretung im sogenannten gesonderten Betragsverfahren.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Empfangnahme des Streitgegenstandes, von Geld, Wertpapieren u.ä., Urkunden usw. sowie der vom Gegner, von der Justizkasse oder anderen Stellen zu</w:t>
      </w:r>
      <w:r>
        <w:rPr>
          <w:rFonts w:ascii="Arial" w:hAnsi="Arial" w:cs="Arial"/>
          <w:sz w:val="20"/>
          <w:szCs w:val="20"/>
        </w:rPr>
        <w:t xml:space="preserve"> </w:t>
      </w:r>
      <w:r w:rsidRPr="00A274E2">
        <w:rPr>
          <w:rFonts w:ascii="Arial" w:hAnsi="Arial" w:cs="Arial"/>
          <w:sz w:val="20"/>
          <w:szCs w:val="20"/>
        </w:rPr>
        <w:t>erstattenden Kosten und Auslagen.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 xml:space="preserve">Übertragung der Vollmacht ganz oder teilweise </w:t>
      </w:r>
      <w:r>
        <w:rPr>
          <w:rFonts w:ascii="Arial" w:hAnsi="Arial" w:cs="Arial"/>
          <w:sz w:val="20"/>
          <w:szCs w:val="20"/>
        </w:rPr>
        <w:t xml:space="preserve"> au</w:t>
      </w:r>
      <w:r w:rsidRPr="00A274E2">
        <w:rPr>
          <w:rFonts w:ascii="Arial" w:hAnsi="Arial" w:cs="Arial"/>
          <w:sz w:val="20"/>
          <w:szCs w:val="20"/>
        </w:rPr>
        <w:t>f Dritte.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Entgegennahme und Bewirken von Zustellungen und sonstigen Mitteilungen, Einlegung und Rücknahme von Rechtsmitteln sowie Verzicht auf solche, Erhebung und Rücknahme von Wide</w:t>
      </w:r>
      <w:r w:rsidRPr="00A274E2">
        <w:rPr>
          <w:rFonts w:ascii="Arial" w:hAnsi="Arial" w:cs="Arial"/>
          <w:sz w:val="20"/>
          <w:szCs w:val="20"/>
        </w:rPr>
        <w:t>r</w:t>
      </w:r>
      <w:r w:rsidRPr="00A274E2">
        <w:rPr>
          <w:rFonts w:ascii="Arial" w:hAnsi="Arial" w:cs="Arial"/>
          <w:sz w:val="20"/>
          <w:szCs w:val="20"/>
        </w:rPr>
        <w:t>klagen, auch in Ehesachen.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Vertretung vor Familiengerichten ge</w:t>
      </w:r>
      <w:r w:rsidR="00C40B3C">
        <w:rPr>
          <w:rFonts w:ascii="Arial" w:hAnsi="Arial" w:cs="Arial"/>
          <w:sz w:val="20"/>
          <w:szCs w:val="20"/>
        </w:rPr>
        <w:t>m</w:t>
      </w:r>
      <w:r w:rsidRPr="00A274E2">
        <w:rPr>
          <w:rFonts w:ascii="Arial" w:hAnsi="Arial" w:cs="Arial"/>
          <w:sz w:val="20"/>
          <w:szCs w:val="20"/>
        </w:rPr>
        <w:t>. § 78 Abs.1 Satz 2 ZPO, Anträge auf Scheidung der Ehe und Anträge in Folgesachen zu stellen sowie Vereinbaru</w:t>
      </w:r>
      <w:r w:rsidR="00C40B3C">
        <w:rPr>
          <w:rFonts w:ascii="Arial" w:hAnsi="Arial" w:cs="Arial"/>
          <w:sz w:val="20"/>
          <w:szCs w:val="20"/>
        </w:rPr>
        <w:t>n</w:t>
      </w:r>
      <w:r w:rsidRPr="00A274E2">
        <w:rPr>
          <w:rFonts w:ascii="Arial" w:hAnsi="Arial" w:cs="Arial"/>
          <w:sz w:val="20"/>
          <w:szCs w:val="20"/>
        </w:rPr>
        <w:t>gen über Scheidungsfolgen zu treffen und Stellung von Anträgen auf Erteilung von Renten- und</w:t>
      </w:r>
      <w:r w:rsidR="00C40B3C">
        <w:rPr>
          <w:rFonts w:ascii="Arial" w:hAnsi="Arial" w:cs="Arial"/>
          <w:sz w:val="20"/>
          <w:szCs w:val="20"/>
        </w:rPr>
        <w:t xml:space="preserve"> </w:t>
      </w:r>
      <w:r w:rsidRPr="00A274E2">
        <w:rPr>
          <w:rFonts w:ascii="Arial" w:hAnsi="Arial" w:cs="Arial"/>
          <w:sz w:val="20"/>
          <w:szCs w:val="20"/>
        </w:rPr>
        <w:t>Versorgungsauskünften.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Vertretung vor den Arbeitsgerichten</w:t>
      </w:r>
      <w:r w:rsidR="00C40B3C">
        <w:rPr>
          <w:rFonts w:ascii="Arial" w:hAnsi="Arial" w:cs="Arial"/>
          <w:sz w:val="20"/>
          <w:szCs w:val="20"/>
        </w:rPr>
        <w:t>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Vertretung vor den Verwaltungsgerichten und Sozialgerichten sowie in deren Vorverfahren.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Beseitigung des Rechtsstreits oder außergerichtlicher Verhandlungen durch Vergleich, Verzicht oder Anerkenntnis.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Vertretung im Insolvenz- und Vergleichsverfahren über das Vermögen des Gegners, in Freigab</w:t>
      </w:r>
      <w:r w:rsidRPr="00A274E2">
        <w:rPr>
          <w:rFonts w:ascii="Arial" w:hAnsi="Arial" w:cs="Arial"/>
          <w:sz w:val="20"/>
          <w:szCs w:val="20"/>
        </w:rPr>
        <w:t>e</w:t>
      </w:r>
      <w:r w:rsidRPr="00A274E2">
        <w:rPr>
          <w:rFonts w:ascii="Arial" w:hAnsi="Arial" w:cs="Arial"/>
          <w:sz w:val="20"/>
          <w:szCs w:val="20"/>
        </w:rPr>
        <w:t>prozessen als Nebenintervenient.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Alle Nebenverfahren, z.B. einstweilige Verfügung, Arrest, Kostenfestsetzung, Zwangsvollstreckung einschl. der aus ihr erwachsenden besonderen Ve</w:t>
      </w:r>
      <w:r w:rsidR="00493E24">
        <w:rPr>
          <w:rFonts w:ascii="Arial" w:hAnsi="Arial" w:cs="Arial"/>
          <w:sz w:val="20"/>
          <w:szCs w:val="20"/>
        </w:rPr>
        <w:t>r</w:t>
      </w:r>
      <w:r w:rsidRPr="00A274E2">
        <w:rPr>
          <w:rFonts w:ascii="Arial" w:hAnsi="Arial" w:cs="Arial"/>
          <w:sz w:val="20"/>
          <w:szCs w:val="20"/>
        </w:rPr>
        <w:t>fahren,</w:t>
      </w:r>
      <w:r w:rsidR="00C40B3C">
        <w:rPr>
          <w:rFonts w:ascii="Arial" w:hAnsi="Arial" w:cs="Arial"/>
          <w:sz w:val="20"/>
          <w:szCs w:val="20"/>
        </w:rPr>
        <w:t xml:space="preserve"> </w:t>
      </w:r>
      <w:r w:rsidRPr="00A274E2">
        <w:rPr>
          <w:rFonts w:ascii="Arial" w:hAnsi="Arial" w:cs="Arial"/>
          <w:sz w:val="20"/>
          <w:szCs w:val="20"/>
        </w:rPr>
        <w:t>Zwangsversteigerung, Zwangsverwa</w:t>
      </w:r>
      <w:r w:rsidRPr="00A274E2">
        <w:rPr>
          <w:rFonts w:ascii="Arial" w:hAnsi="Arial" w:cs="Arial"/>
          <w:sz w:val="20"/>
          <w:szCs w:val="20"/>
        </w:rPr>
        <w:t>l</w:t>
      </w:r>
      <w:r w:rsidRPr="00A274E2">
        <w:rPr>
          <w:rFonts w:ascii="Arial" w:hAnsi="Arial" w:cs="Arial"/>
          <w:sz w:val="20"/>
          <w:szCs w:val="20"/>
        </w:rPr>
        <w:t>tung und Hinterlegungsverfahren.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Nebenklagen zu erheben - als Nebenkläger aufzu</w:t>
      </w:r>
      <w:r w:rsidR="00C40B3C">
        <w:rPr>
          <w:rFonts w:ascii="Arial" w:hAnsi="Arial" w:cs="Arial"/>
          <w:sz w:val="20"/>
          <w:szCs w:val="20"/>
        </w:rPr>
        <w:t>t</w:t>
      </w:r>
      <w:r w:rsidRPr="00A274E2">
        <w:rPr>
          <w:rFonts w:ascii="Arial" w:hAnsi="Arial" w:cs="Arial"/>
          <w:sz w:val="20"/>
          <w:szCs w:val="20"/>
        </w:rPr>
        <w:t>reten.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Abgabe und Entgegennahme von Willenserklärungen</w:t>
      </w:r>
      <w:r w:rsidR="00C40B3C">
        <w:rPr>
          <w:rFonts w:ascii="Arial" w:hAnsi="Arial" w:cs="Arial"/>
          <w:sz w:val="20"/>
          <w:szCs w:val="20"/>
        </w:rPr>
        <w:t xml:space="preserve"> </w:t>
      </w:r>
      <w:r w:rsidRPr="00A274E2">
        <w:rPr>
          <w:rFonts w:ascii="Arial" w:hAnsi="Arial" w:cs="Arial"/>
          <w:sz w:val="20"/>
          <w:szCs w:val="20"/>
        </w:rPr>
        <w:t>und Vornahme einseitiger Rechtsgeschäfte, insbesondere Begründung und Aufhebung von Vertragsverhältnissen.</w:t>
      </w:r>
    </w:p>
    <w:p w:rsidR="00A274E2" w:rsidRPr="00A274E2" w:rsidRDefault="00A274E2" w:rsidP="00A274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Geltendmachung von Ansprüchen gegen Schädiger, Fahrzeughalter und deren Versicherung s</w:t>
      </w:r>
      <w:r w:rsidRPr="00A274E2">
        <w:rPr>
          <w:rFonts w:ascii="Arial" w:hAnsi="Arial" w:cs="Arial"/>
          <w:sz w:val="20"/>
          <w:szCs w:val="20"/>
        </w:rPr>
        <w:t>o</w:t>
      </w:r>
      <w:r w:rsidRPr="00A274E2">
        <w:rPr>
          <w:rFonts w:ascii="Arial" w:hAnsi="Arial" w:cs="Arial"/>
          <w:sz w:val="20"/>
          <w:szCs w:val="20"/>
        </w:rPr>
        <w:t>wie Akteneinsicht.</w:t>
      </w:r>
    </w:p>
    <w:p w:rsidR="00A274E2" w:rsidRDefault="00A274E2" w:rsidP="00A274E2">
      <w:pPr>
        <w:rPr>
          <w:rFonts w:ascii="Arial" w:hAnsi="Arial" w:cs="Arial"/>
          <w:sz w:val="20"/>
          <w:szCs w:val="20"/>
        </w:rPr>
      </w:pPr>
    </w:p>
    <w:p w:rsidR="00C40B3C" w:rsidRDefault="00C40B3C" w:rsidP="00A274E2">
      <w:pPr>
        <w:rPr>
          <w:rFonts w:ascii="Arial" w:hAnsi="Arial" w:cs="Arial"/>
          <w:sz w:val="20"/>
          <w:szCs w:val="20"/>
        </w:rPr>
      </w:pPr>
    </w:p>
    <w:p w:rsidR="00B66FAF" w:rsidRDefault="00B66FAF" w:rsidP="00A274E2">
      <w:pPr>
        <w:rPr>
          <w:rFonts w:ascii="Arial" w:hAnsi="Arial" w:cs="Arial"/>
          <w:sz w:val="20"/>
          <w:szCs w:val="20"/>
        </w:rPr>
      </w:pPr>
    </w:p>
    <w:p w:rsidR="00C40B3C" w:rsidRPr="00A274E2" w:rsidRDefault="008C7EE9" w:rsidP="008C7EE9">
      <w:pPr>
        <w:rPr>
          <w:rFonts w:ascii="Arial" w:hAnsi="Arial" w:cs="Arial"/>
          <w:sz w:val="20"/>
          <w:szCs w:val="20"/>
        </w:rPr>
      </w:pPr>
      <w:permStart w:id="2" w:edGrp="everyone"/>
      <w:r>
        <w:rPr>
          <w:rFonts w:ascii="Arial" w:hAnsi="Arial" w:cs="Arial"/>
          <w:sz w:val="20"/>
          <w:szCs w:val="20"/>
        </w:rPr>
        <w:t xml:space="preserve">                     </w:t>
      </w:r>
      <w:permEnd w:id="2"/>
      <w:r w:rsidR="00C40B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B33CB" w:rsidRPr="00B03B4D" w:rsidRDefault="00A274E2" w:rsidP="00A274E2">
      <w:pPr>
        <w:rPr>
          <w:rFonts w:ascii="Arial" w:hAnsi="Arial" w:cs="Arial"/>
          <w:b/>
          <w:sz w:val="18"/>
          <w:szCs w:val="18"/>
        </w:rPr>
      </w:pPr>
      <w:r w:rsidRPr="00B03B4D">
        <w:rPr>
          <w:rFonts w:ascii="Arial" w:hAnsi="Arial" w:cs="Arial"/>
          <w:b/>
          <w:sz w:val="20"/>
          <w:szCs w:val="20"/>
        </w:rPr>
        <w:t>Ort, Datum</w:t>
      </w:r>
      <w:r w:rsidRPr="00B03B4D">
        <w:rPr>
          <w:rFonts w:ascii="Arial" w:hAnsi="Arial" w:cs="Arial"/>
          <w:b/>
          <w:sz w:val="20"/>
          <w:szCs w:val="20"/>
        </w:rPr>
        <w:tab/>
      </w:r>
      <w:r w:rsidR="00C40B3C" w:rsidRPr="00B03B4D">
        <w:rPr>
          <w:rFonts w:ascii="Arial" w:hAnsi="Arial" w:cs="Arial"/>
          <w:b/>
          <w:sz w:val="20"/>
          <w:szCs w:val="20"/>
        </w:rPr>
        <w:tab/>
      </w:r>
      <w:r w:rsidR="00C40B3C" w:rsidRPr="00B03B4D">
        <w:rPr>
          <w:rFonts w:ascii="Arial" w:hAnsi="Arial" w:cs="Arial"/>
          <w:b/>
          <w:sz w:val="20"/>
          <w:szCs w:val="20"/>
        </w:rPr>
        <w:tab/>
      </w:r>
      <w:r w:rsidR="00C40B3C" w:rsidRPr="00B03B4D">
        <w:rPr>
          <w:rFonts w:ascii="Arial" w:hAnsi="Arial" w:cs="Arial"/>
          <w:b/>
          <w:sz w:val="20"/>
          <w:szCs w:val="20"/>
        </w:rPr>
        <w:tab/>
      </w:r>
      <w:r w:rsidRPr="00B03B4D">
        <w:rPr>
          <w:rFonts w:ascii="Arial" w:hAnsi="Arial" w:cs="Arial"/>
          <w:b/>
          <w:sz w:val="20"/>
          <w:szCs w:val="20"/>
        </w:rPr>
        <w:t>Unterschrift(en) Auftraggeber</w:t>
      </w:r>
    </w:p>
    <w:sectPr w:rsidR="00BB33CB" w:rsidRPr="00B03B4D" w:rsidSect="008C7EE9">
      <w:footerReference w:type="default" r:id="rId8"/>
      <w:headerReference w:type="first" r:id="rId9"/>
      <w:pgSz w:w="12240" w:h="15840"/>
      <w:pgMar w:top="1418" w:right="1418" w:bottom="1134" w:left="1701" w:header="720" w:footer="171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C8" w:rsidRDefault="009872C8" w:rsidP="00A274E2">
      <w:r>
        <w:separator/>
      </w:r>
    </w:p>
  </w:endnote>
  <w:endnote w:type="continuationSeparator" w:id="0">
    <w:p w:rsidR="009872C8" w:rsidRDefault="009872C8" w:rsidP="00A2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8E" w:rsidRDefault="00086D8E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C8" w:rsidRDefault="009872C8" w:rsidP="00A274E2">
      <w:r>
        <w:separator/>
      </w:r>
    </w:p>
  </w:footnote>
  <w:footnote w:type="continuationSeparator" w:id="0">
    <w:p w:rsidR="009872C8" w:rsidRDefault="009872C8" w:rsidP="00A27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E2" w:rsidRDefault="00FC3BB5">
    <w:pPr>
      <w:pStyle w:val="Kopfzeile"/>
    </w:pPr>
    <w:r>
      <w:rPr>
        <w:noProof/>
      </w:rPr>
      <w:drawing>
        <wp:inline distT="0" distB="0" distL="0" distR="0">
          <wp:extent cx="3389715" cy="486000"/>
          <wp:effectExtent l="19050" t="0" r="1185" b="0"/>
          <wp:docPr id="1" name="Grafik 0" descr="Logo_CD-Recht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-Recht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9715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36AB"/>
    <w:multiLevelType w:val="singleLevel"/>
    <w:tmpl w:val="547B2BEF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Helvetica-Bold" w:hAnsi="Helvetica-Bold" w:cs="Helvetica-Bold"/>
        <w:snapToGrid/>
        <w:spacing w:val="-9"/>
        <w:w w:val="105"/>
        <w:sz w:val="18"/>
        <w:szCs w:val="18"/>
      </w:rPr>
    </w:lvl>
  </w:abstractNum>
  <w:abstractNum w:abstractNumId="1">
    <w:nsid w:val="772A48C4"/>
    <w:multiLevelType w:val="hybridMultilevel"/>
    <w:tmpl w:val="829CFB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DWoIv3/saqIqOaEtSQVvqUPKBVY=" w:salt="D/0phogx0dUB43/DIY3g7Q==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274E2"/>
    <w:rsid w:val="00086D8E"/>
    <w:rsid w:val="003A5782"/>
    <w:rsid w:val="00443F34"/>
    <w:rsid w:val="00493E24"/>
    <w:rsid w:val="008C0C70"/>
    <w:rsid w:val="008C7EE9"/>
    <w:rsid w:val="009872C8"/>
    <w:rsid w:val="00A274E2"/>
    <w:rsid w:val="00B03B4D"/>
    <w:rsid w:val="00B10008"/>
    <w:rsid w:val="00B66FAF"/>
    <w:rsid w:val="00BB33CB"/>
    <w:rsid w:val="00C40B3C"/>
    <w:rsid w:val="00EA0981"/>
    <w:rsid w:val="00FC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4E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27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74E2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27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74E2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4E2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2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8B5F-0144-4FDD-903C-E6E316A3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2434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Rieder</dc:creator>
  <cp:lastModifiedBy>Rieder</cp:lastModifiedBy>
  <cp:revision>2</cp:revision>
  <cp:lastPrinted>2014-10-30T14:08:00Z</cp:lastPrinted>
  <dcterms:created xsi:type="dcterms:W3CDTF">2014-10-30T14:09:00Z</dcterms:created>
  <dcterms:modified xsi:type="dcterms:W3CDTF">2014-10-30T14:09:00Z</dcterms:modified>
</cp:coreProperties>
</file>